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B6" w:rsidRDefault="008C2EB6" w:rsidP="008C2EB6">
      <w:pPr>
        <w:jc w:val="right"/>
        <w:rPr>
          <w:rFonts w:ascii="Arial" w:hAnsi="Arial" w:cs="Arial"/>
          <w:color w:val="000000"/>
        </w:rPr>
      </w:pPr>
    </w:p>
    <w:p w:rsidR="008C2EB6" w:rsidRDefault="008C2EB6" w:rsidP="008C2EB6">
      <w:pPr>
        <w:jc w:val="right"/>
        <w:rPr>
          <w:rFonts w:ascii="Arial" w:hAnsi="Arial" w:cs="Arial"/>
          <w:color w:val="000000"/>
        </w:rPr>
      </w:pPr>
    </w:p>
    <w:p w:rsidR="008C2EB6" w:rsidRDefault="008C2EB6" w:rsidP="008C2EB6">
      <w:pPr>
        <w:rPr>
          <w:rFonts w:ascii="Arial" w:hAnsi="Arial" w:cs="Arial"/>
          <w:color w:val="000000"/>
        </w:rPr>
      </w:pPr>
    </w:p>
    <w:p w:rsidR="008C2EB6" w:rsidRDefault="008C2EB6" w:rsidP="008C2EB6">
      <w:pPr>
        <w:rPr>
          <w:rFonts w:ascii="Arial" w:hAnsi="Arial" w:cs="Arial"/>
          <w:color w:val="000000"/>
        </w:rPr>
      </w:pPr>
    </w:p>
    <w:p w:rsidR="008C2EB6" w:rsidRDefault="008C2EB6" w:rsidP="008C2EB6">
      <w:pPr>
        <w:rPr>
          <w:rFonts w:ascii="Arial" w:hAnsi="Arial" w:cs="Arial"/>
          <w:color w:val="000000"/>
        </w:rPr>
      </w:pPr>
    </w:p>
    <w:p w:rsidR="00252393" w:rsidRDefault="00252393" w:rsidP="00252393">
      <w:pPr>
        <w:rPr>
          <w:rFonts w:ascii="Arial" w:hAnsi="Arial" w:cs="Arial"/>
          <w:color w:val="000000"/>
        </w:rPr>
      </w:pPr>
    </w:p>
    <w:p w:rsidR="00252393" w:rsidRDefault="00252393" w:rsidP="00252393">
      <w:pPr>
        <w:jc w:val="both"/>
        <w:rPr>
          <w:rFonts w:ascii="Arial" w:hAnsi="Arial" w:cs="Arial"/>
          <w:color w:val="000000"/>
        </w:rPr>
      </w:pPr>
    </w:p>
    <w:p w:rsidR="00474FD2" w:rsidRPr="00474FD2" w:rsidRDefault="00474FD2" w:rsidP="00474FD2">
      <w:pPr>
        <w:autoSpaceDE w:val="0"/>
        <w:autoSpaceDN w:val="0"/>
        <w:jc w:val="both"/>
        <w:rPr>
          <w:rFonts w:ascii="Arial" w:hAnsi="Arial" w:cs="Arial"/>
          <w:bCs/>
          <w:color w:val="000000"/>
          <w:lang w:eastAsia="es-DO"/>
        </w:rPr>
      </w:pPr>
    </w:p>
    <w:p w:rsidR="00972BFA" w:rsidRPr="00972BFA" w:rsidRDefault="00972BFA" w:rsidP="00972BFA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Coctel de Navidad CAMIPE 2015.</w:t>
      </w:r>
    </w:p>
    <w:p w:rsidR="00972BFA" w:rsidRPr="00972BFA" w:rsidRDefault="00972BFA" w:rsidP="00972BFA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Discurso del Presidente Ing. José  Sena.</w:t>
      </w:r>
    </w:p>
    <w:p w:rsidR="00972BFA" w:rsidRPr="00972BFA" w:rsidRDefault="00972BFA" w:rsidP="00972BFA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Buenas noches a todos, </w:t>
      </w:r>
    </w:p>
    <w:p w:rsidR="001B0BED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 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br/>
        <w:t xml:space="preserve">Este 15 de Diciembre 2015 es un día especial para la Cámara Minera Petrolera de la Republica Dominicana, porque se renuevan esperanzas para todos y por ende, para la industria </w:t>
      </w:r>
      <w:r w:rsidR="00442096" w:rsidRPr="00972BFA">
        <w:rPr>
          <w:rFonts w:ascii="Arial" w:hAnsi="Arial" w:cs="Arial"/>
          <w:color w:val="000000"/>
          <w:sz w:val="28"/>
          <w:szCs w:val="28"/>
          <w:lang w:eastAsia="es-DO"/>
        </w:rPr>
        <w:t>extractiva, a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pesar del </w:t>
      </w:r>
      <w:r w:rsidRPr="00972BFA">
        <w:rPr>
          <w:rFonts w:ascii="Arial" w:hAnsi="Arial" w:cs="Arial"/>
          <w:sz w:val="28"/>
          <w:szCs w:val="28"/>
        </w:rPr>
        <w:t xml:space="preserve">estancamiento de la demanda mundial de minerales y metales que ha influido de manera negativa en los ingresos fiscales de los países y en la rentabilidad de la industria minera; </w:t>
      </w:r>
      <w:r w:rsidR="00D23B8C">
        <w:rPr>
          <w:rFonts w:ascii="Arial" w:hAnsi="Arial" w:cs="Arial"/>
          <w:color w:val="000000"/>
          <w:sz w:val="28"/>
          <w:szCs w:val="28"/>
          <w:lang w:eastAsia="es-DO"/>
        </w:rPr>
        <w:t>esperanza</w:t>
      </w:r>
      <w:r w:rsidR="00B71299">
        <w:rPr>
          <w:rFonts w:ascii="Arial" w:hAnsi="Arial" w:cs="Arial"/>
          <w:color w:val="000000"/>
          <w:sz w:val="28"/>
          <w:szCs w:val="28"/>
          <w:lang w:eastAsia="es-DO"/>
        </w:rPr>
        <w:t>s</w:t>
      </w:r>
      <w:r w:rsidR="00D23B8C">
        <w:rPr>
          <w:rFonts w:ascii="Arial" w:hAnsi="Arial" w:cs="Arial"/>
          <w:color w:val="000000"/>
          <w:sz w:val="28"/>
          <w:szCs w:val="28"/>
          <w:lang w:eastAsia="es-DO"/>
        </w:rPr>
        <w:t xml:space="preserve"> por el 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reinicio de la mina de níquel de Falcondo en Bonao;</w:t>
      </w:r>
      <w:r w:rsidR="00B71299">
        <w:rPr>
          <w:rFonts w:ascii="Arial" w:hAnsi="Arial" w:cs="Arial"/>
          <w:color w:val="000000"/>
          <w:sz w:val="28"/>
          <w:szCs w:val="28"/>
          <w:lang w:eastAsia="es-DO"/>
        </w:rPr>
        <w:t xml:space="preserve"> 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esperanzas de la explotación a mediano plazo del proyecto Romero en San Juan de la Maguana que lleva a cabo Gold Quest para la producción de concentrado de cobre, oro y plata que podría ser procesado en China o en el país; esperanzas de nuevos proyectos de exploración minera en línea con el nuevo procedimiento implementado por la </w:t>
      </w:r>
      <w:r w:rsidR="00D23B8C" w:rsidRPr="00972BFA">
        <w:rPr>
          <w:rFonts w:ascii="Arial" w:hAnsi="Arial" w:cs="Arial"/>
          <w:color w:val="000000"/>
          <w:sz w:val="28"/>
          <w:szCs w:val="28"/>
          <w:lang w:eastAsia="es-DO"/>
        </w:rPr>
        <w:t>Dirección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General de </w:t>
      </w:r>
      <w:r w:rsidR="00D23B8C" w:rsidRPr="00972BFA">
        <w:rPr>
          <w:rFonts w:ascii="Arial" w:hAnsi="Arial" w:cs="Arial"/>
          <w:color w:val="000000"/>
          <w:sz w:val="28"/>
          <w:szCs w:val="28"/>
          <w:lang w:eastAsia="es-DO"/>
        </w:rPr>
        <w:t>Minería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, del Ministerio de Energía y Minas para CORMIDON, Panterra Gold Dominicana y Adocem</w:t>
      </w:r>
      <w:r w:rsidR="00B71299">
        <w:rPr>
          <w:rFonts w:ascii="Arial" w:hAnsi="Arial" w:cs="Arial"/>
          <w:color w:val="000000"/>
          <w:sz w:val="28"/>
          <w:szCs w:val="28"/>
          <w:lang w:eastAsia="es-DO"/>
        </w:rPr>
        <w:t>, entre otra</w:t>
      </w:r>
      <w:r w:rsidR="00D23B8C">
        <w:rPr>
          <w:rFonts w:ascii="Arial" w:hAnsi="Arial" w:cs="Arial"/>
          <w:color w:val="000000"/>
          <w:sz w:val="28"/>
          <w:szCs w:val="28"/>
          <w:lang w:eastAsia="es-DO"/>
        </w:rPr>
        <w:t>s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; esperanzas </w:t>
      </w:r>
      <w:r w:rsidR="00D23B8C">
        <w:rPr>
          <w:rFonts w:ascii="Arial" w:hAnsi="Arial" w:cs="Arial"/>
          <w:color w:val="000000"/>
          <w:sz w:val="28"/>
          <w:szCs w:val="28"/>
          <w:lang w:eastAsia="es-DO"/>
        </w:rPr>
        <w:t xml:space="preserve">por la 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continuidad de las exportaciones de bauxita hasta el agotamiento de sus reservas económicas en paralelo con el desarrollo turístico de pedernales, ya que la minería y el turismo pueden convivir en el desarrollo integral de esa provincia u otra pro</w:t>
      </w:r>
      <w:r w:rsidR="00D23B8C">
        <w:rPr>
          <w:rFonts w:ascii="Arial" w:hAnsi="Arial" w:cs="Arial"/>
          <w:color w:val="000000"/>
          <w:sz w:val="28"/>
          <w:szCs w:val="28"/>
          <w:lang w:eastAsia="es-DO"/>
        </w:rPr>
        <w:t>vincia de la geografía nacional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; esperanzas</w:t>
      </w:r>
      <w:r w:rsidR="00D23B8C">
        <w:rPr>
          <w:rFonts w:ascii="Arial" w:hAnsi="Arial" w:cs="Arial"/>
          <w:color w:val="000000"/>
          <w:sz w:val="28"/>
          <w:szCs w:val="28"/>
          <w:lang w:eastAsia="es-DO"/>
        </w:rPr>
        <w:t xml:space="preserve"> por el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</w:t>
      </w:r>
      <w:r w:rsidRPr="00972BFA">
        <w:rPr>
          <w:rFonts w:ascii="Arial" w:hAnsi="Arial" w:cs="Arial"/>
          <w:sz w:val="28"/>
          <w:szCs w:val="28"/>
        </w:rPr>
        <w:t>fortalecimiento de la institucionalidad en control y fiscalización de las actividades mineras formales e informales</w:t>
      </w:r>
      <w:r w:rsidR="00B71299">
        <w:rPr>
          <w:rFonts w:ascii="Arial" w:hAnsi="Arial" w:cs="Arial"/>
          <w:sz w:val="28"/>
          <w:szCs w:val="28"/>
        </w:rPr>
        <w:t>;</w:t>
      </w:r>
      <w:r w:rsidRPr="00972BFA">
        <w:rPr>
          <w:rFonts w:ascii="Arial" w:hAnsi="Arial" w:cs="Arial"/>
          <w:sz w:val="28"/>
          <w:szCs w:val="28"/>
        </w:rPr>
        <w:t xml:space="preserve"> esperanzas para que el país se adhiera a la Iniciativa de la Transparencia de la Industria extractiva ( ITIE) para el uso adecuado de las rentas mineras</w:t>
      </w:r>
      <w:r w:rsidR="00D23B8C">
        <w:rPr>
          <w:rFonts w:ascii="Arial" w:hAnsi="Arial" w:cs="Arial"/>
          <w:sz w:val="28"/>
          <w:szCs w:val="28"/>
        </w:rPr>
        <w:t xml:space="preserve"> para el desarrollo comunitario y del </w:t>
      </w:r>
      <w:r w:rsidR="00B71299">
        <w:rPr>
          <w:rFonts w:ascii="Arial" w:hAnsi="Arial" w:cs="Arial"/>
          <w:sz w:val="28"/>
          <w:szCs w:val="28"/>
        </w:rPr>
        <w:t>país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;</w:t>
      </w:r>
    </w:p>
    <w:p w:rsidR="001B0BED" w:rsidRDefault="001B0BED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y</w:t>
      </w:r>
      <w:proofErr w:type="gramEnd"/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para nosotros como seres</w:t>
      </w:r>
      <w:r w:rsidR="001B0BED">
        <w:rPr>
          <w:rFonts w:ascii="Arial" w:hAnsi="Arial" w:cs="Arial"/>
          <w:color w:val="000000"/>
          <w:sz w:val="28"/>
          <w:szCs w:val="28"/>
          <w:lang w:eastAsia="es-DO"/>
        </w:rPr>
        <w:t xml:space="preserve"> 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Humanos</w:t>
      </w:r>
      <w:r w:rsidR="00B71299">
        <w:rPr>
          <w:rFonts w:ascii="Arial" w:hAnsi="Arial" w:cs="Arial"/>
          <w:color w:val="000000"/>
          <w:sz w:val="28"/>
          <w:szCs w:val="28"/>
          <w:lang w:eastAsia="es-DO"/>
        </w:rPr>
        <w:t>,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esperanzas de estudio, trabajo, proyectos de vida, sueños e ilusiones.</w:t>
      </w: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Hoy no es un día más, La Cámara Minera Petrolera invita en esta apertura del Coctel de Navidad que es nuestra fiesta, a pensar en las metas que deseamos ocurran en la industria extractiva y en nuestras metas personales en el año entrante ; y entre todos con la alegría de la navidad</w:t>
      </w:r>
      <w:r w:rsidR="00D23B8C">
        <w:rPr>
          <w:rFonts w:ascii="Arial" w:hAnsi="Arial" w:cs="Arial"/>
          <w:color w:val="000000"/>
          <w:sz w:val="28"/>
          <w:szCs w:val="28"/>
          <w:lang w:eastAsia="es-DO"/>
        </w:rPr>
        <w:t>,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demos hoy el primer paso para que todas esas metas y sueños se transform</w:t>
      </w:r>
      <w:r w:rsidR="00D23B8C">
        <w:rPr>
          <w:rFonts w:ascii="Arial" w:hAnsi="Arial" w:cs="Arial"/>
          <w:color w:val="000000"/>
          <w:sz w:val="28"/>
          <w:szCs w:val="28"/>
          <w:lang w:eastAsia="es-DO"/>
        </w:rPr>
        <w:t xml:space="preserve">en </w:t>
      </w: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en realidad en base al trabajo, respecto al medio ambiente, responsabilidad social, trasparencia, seguridad jurídica y respeto a los derechos adquiridos dentro de un ambiente democrático, colocando al país por encima de los intereses particulares.</w:t>
      </w: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En esta bienvenida entonces, me permito presentar brevemente las informaciones más relevantes acontecidas en el año 2015 en el plano operacional.</w:t>
      </w: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La empresa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Barrick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-PDVC que opera el yacimiento de oro y plata de Pueblo Viejo- Cotuí se consolida como el mayor exportador de la Republica Dominicana y también como el mayor contribuyente económico del Estado Dominicano.</w:t>
      </w:r>
    </w:p>
    <w:p w:rsidR="00972BFA" w:rsidRP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La empresa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Falcondo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fue adquirida por un Fondo de Inversión con especialidad en Minería del níquel que lleva por nombre Americano Níquel, el cual 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en el proceso de</w:t>
      </w: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adquisición no cambia la razón social de la empresa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Falconbrig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de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de Dominicana, mejor conocida como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Falcondo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.  </w:t>
      </w:r>
    </w:p>
    <w:p w:rsidR="00972BFA" w:rsidRP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La empresa Cormidon que opera el yacimiento de cobre, zinc, oro y plata 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en Cerro Maimón-Bonao </w:t>
      </w: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reanudo sus exportaciones en el 2015, en base a la novedosa modificación de su proceso tecnológico,  que permite usar la misma línea de producción para producir por separado un concentrado de zinc y otro concentrado de cobre. </w:t>
      </w:r>
    </w:p>
    <w:p w:rsidR="00972BFA" w:rsidRP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La empresa Envirogold Las Lagunas Limited ha estabilizado su producción de oro y plata, reclamando las colas o desechos sólidos refractarios del pasivo ambiental presa de Colas Las Lagunas usando el proceso Albión, el cual generara nuevas colas oxidadas inertes que se re-depositan de nuevo en la misma presa, para el cierre ambiental en línea o progresivo del proyecto.</w:t>
      </w:r>
    </w:p>
    <w:p w:rsidR="00972BFA" w:rsidRP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032E83" w:rsidRPr="00032E83" w:rsidRDefault="00972BFA" w:rsidP="00032E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El grupo  de Asociación Dominicana de Cemento (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Adocen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) y Cemento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Panam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han mantenido el 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aumento</w:t>
      </w: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de la demanda nacional de cemento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,</w:t>
      </w: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incrementada por las construcciones de planteles escolares, infraestructuras y hoteles turísticos que dinamiza la economía nacional, sin dejar de exportar un porcentaje considerable de su producción 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a los mercados internacionales</w:t>
      </w:r>
      <w:r w:rsidR="00032E83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. El consumo local de cemento rondara los cuatro (4) Millones de toneladas para este año, lo que representa un incremento de 10.6% al compararse con el año anterior (2014).</w:t>
      </w: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La empresa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Goldquest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inicio su estudio de pre factibilidad económica para desarrollar el proyecto Romero de San juan de la Maguana.</w:t>
      </w:r>
    </w:p>
    <w:p w:rsidR="00972BFA" w:rsidRDefault="00972BFA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1B0BED" w:rsidRPr="00972BFA" w:rsidRDefault="001B0BED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1B0BED" w:rsidRDefault="00972BFA" w:rsidP="00446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Apoyo absoluto de </w:t>
      </w:r>
      <w:proofErr w:type="spellStart"/>
      <w:r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y por ende de todas sus empresas mineras y de todas sus empresas de servicios científicos, técnicos, industriales, equipos, maquinarias, reactivos y químicos al proceso que lleva a cabo el Gobierno Dominicano para ser candidato y posteriormente miembro de la Iniciativa de</w:t>
      </w:r>
      <w:r w:rsid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l</w:t>
      </w:r>
      <w:r w:rsidR="00D23B8C"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a</w:t>
      </w:r>
      <w:r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transparencias de la Industria extractiva (ITIE), por ser un hijo </w:t>
      </w:r>
      <w:r w:rsidR="00D23B8C"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de </w:t>
      </w:r>
      <w:proofErr w:type="spellStart"/>
      <w:r w:rsidR="00D23B8C"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="00D23B8C"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</w:t>
      </w:r>
      <w:r w:rsidRPr="001B0BED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que cumplirá prontamente 7 años. </w:t>
      </w:r>
    </w:p>
    <w:p w:rsidR="00972BFA" w:rsidRPr="00972BFA" w:rsidRDefault="00972BFA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>Pasando ahora al plano institucional:</w:t>
      </w: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Creación de los fondos para contratar un Director Ejecutivo o Ejecutiva para ejecutar de manera directa el plan de trabajo de la cámara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.</w:t>
      </w:r>
    </w:p>
    <w:p w:rsidR="00972BFA" w:rsidRP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Llevar a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a ser miembro de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Conep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y participar activamente con ellos para fortalecer el sector minero nacional 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y por ende a la empresa privada de la Republica Dominicana.</w:t>
      </w:r>
    </w:p>
    <w:p w:rsidR="00972BFA" w:rsidRPr="00972BFA" w:rsidRDefault="00972BFA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Default="00972BFA" w:rsidP="007879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Re establecer el premio al periodismo  Doctor Pompilio </w:t>
      </w:r>
      <w:proofErr w:type="spellStart"/>
      <w:r w:rsidRP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Brouwer</w:t>
      </w:r>
      <w:proofErr w:type="spellEnd"/>
      <w:r w:rsidR="00B71299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por sus valiosos aportes a la G</w:t>
      </w:r>
      <w:r w:rsidRP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eología, Minería</w:t>
      </w:r>
      <w:r w:rsidR="00B71299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y G</w:t>
      </w:r>
      <w:r w:rsidRP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emas </w:t>
      </w:r>
      <w:r w:rsidR="00D23B8C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del país.</w:t>
      </w:r>
    </w:p>
    <w:p w:rsidR="00D23B8C" w:rsidRPr="00D23B8C" w:rsidRDefault="00D23B8C" w:rsidP="00D23B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Reubicación de las oficinas de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en un mejor ambiente empresarial, gracias al apoyo directo de la em</w:t>
      </w:r>
      <w:r w:rsidR="004A0D99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presa Implementos y Maquinarias, C. por A. (IMCA).</w:t>
      </w:r>
    </w:p>
    <w:p w:rsidR="00972BFA" w:rsidRPr="00972BFA" w:rsidRDefault="00972BFA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B71299" w:rsidRPr="00B71299" w:rsidRDefault="00972BFA" w:rsidP="00B7129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Contratación de la Directora Ejecutiva de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, quien será presentada posteriormente en este coctel navideño, quien </w:t>
      </w:r>
    </w:p>
    <w:p w:rsidR="00B71299" w:rsidRDefault="00B71299" w:rsidP="00B712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B71299" w:rsidRDefault="00B71299" w:rsidP="00B712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B71299" w:rsidRDefault="00B71299" w:rsidP="00B712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B71299" w:rsidRDefault="00B71299" w:rsidP="00B712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B71299" w:rsidRDefault="00B71299" w:rsidP="00B712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B71299" w:rsidRDefault="00B71299" w:rsidP="00B712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B71299" w:rsidRDefault="00B71299" w:rsidP="00B7129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garantizara el posicionamiento de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al nivel que le corresponde en la sociedad dominicana. </w:t>
      </w:r>
    </w:p>
    <w:p w:rsidR="00972BFA" w:rsidRP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Confirmación de la membresía de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en la Organización Latinoamericana de Minería ( OLAMI), con su participación activa con líder del congreso de OLAMI en la Republica Dominicana y también con la participación en la reunión de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Olami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en Panamá. </w:t>
      </w:r>
    </w:p>
    <w:p w:rsidR="00972BFA" w:rsidRPr="00972BFA" w:rsidRDefault="00972BFA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Estamos en el proceso de ser miembro funda</w:t>
      </w:r>
      <w:r w:rsidR="004A0D99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dor de la Federación Minera de C</w:t>
      </w: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entro América y el Caribe, en donde Cristina Thomen ha sido nominada como su secretaria en representación de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.</w:t>
      </w:r>
    </w:p>
    <w:p w:rsidR="00972BFA" w:rsidRPr="00972BFA" w:rsidRDefault="00972BFA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Defensa  y ayuda activa de las empresas de </w:t>
      </w:r>
      <w:proofErr w:type="spellStart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>Camipe</w:t>
      </w:r>
      <w:proofErr w:type="spellEnd"/>
      <w:r w:rsidRPr="00972BFA">
        <w:rPr>
          <w:rFonts w:ascii="Arial" w:eastAsia="Times New Roman" w:hAnsi="Arial" w:cs="Arial"/>
          <w:color w:val="000000"/>
          <w:sz w:val="28"/>
          <w:szCs w:val="28"/>
          <w:lang w:eastAsia="es-DO"/>
        </w:rPr>
        <w:t xml:space="preserve"> en los procesos mineros, ambientales y sociales que sean requerido por sus miembros.</w:t>
      </w:r>
    </w:p>
    <w:p w:rsidR="00972BFA" w:rsidRPr="00972BFA" w:rsidRDefault="00972BFA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4A0D99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>
        <w:rPr>
          <w:rFonts w:ascii="Arial" w:hAnsi="Arial" w:cs="Arial"/>
          <w:color w:val="000000"/>
          <w:sz w:val="28"/>
          <w:szCs w:val="28"/>
          <w:lang w:eastAsia="es-DO"/>
        </w:rPr>
        <w:t>Lleno</w:t>
      </w:r>
      <w:r w:rsidR="00972BFA"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de entusiasmo, alegría y esperanzas, les doy las gracias por su presencia a nuestro tradicional coctel navideño de fin de año.  </w:t>
      </w: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   </w:t>
      </w:r>
    </w:p>
    <w:p w:rsidR="00972BFA" w:rsidRPr="00972BFA" w:rsidRDefault="00972BFA" w:rsidP="00972BFA">
      <w:pPr>
        <w:pStyle w:val="Prrafodelista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DO"/>
        </w:rPr>
      </w:pP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  <w:r w:rsidRPr="00972BFA">
        <w:rPr>
          <w:rFonts w:ascii="Arial" w:hAnsi="Arial" w:cs="Arial"/>
          <w:color w:val="000000"/>
          <w:sz w:val="28"/>
          <w:szCs w:val="28"/>
          <w:lang w:eastAsia="es-DO"/>
        </w:rPr>
        <w:t xml:space="preserve">    </w:t>
      </w:r>
    </w:p>
    <w:p w:rsidR="00972BFA" w:rsidRPr="00972BFA" w:rsidRDefault="00972BFA" w:rsidP="00972B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s-DO"/>
        </w:rPr>
      </w:pPr>
    </w:p>
    <w:p w:rsidR="00474FD2" w:rsidRPr="00972BFA" w:rsidRDefault="00474FD2" w:rsidP="00972BFA">
      <w:pPr>
        <w:autoSpaceDE w:val="0"/>
        <w:autoSpaceDN w:val="0"/>
        <w:jc w:val="both"/>
        <w:rPr>
          <w:rFonts w:ascii="Arial" w:hAnsi="Arial" w:cs="Arial"/>
          <w:bCs/>
          <w:color w:val="000000"/>
          <w:sz w:val="28"/>
          <w:szCs w:val="28"/>
          <w:lang w:eastAsia="es-DO"/>
        </w:rPr>
      </w:pPr>
    </w:p>
    <w:p w:rsidR="00474FD2" w:rsidRPr="00972BFA" w:rsidRDefault="00474FD2" w:rsidP="00972BFA">
      <w:pPr>
        <w:autoSpaceDE w:val="0"/>
        <w:autoSpaceDN w:val="0"/>
        <w:jc w:val="both"/>
        <w:rPr>
          <w:rFonts w:ascii="Arial" w:hAnsi="Arial" w:cs="Arial"/>
          <w:bCs/>
          <w:color w:val="000000"/>
          <w:sz w:val="28"/>
          <w:szCs w:val="28"/>
          <w:lang w:eastAsia="es-DO"/>
        </w:rPr>
      </w:pPr>
    </w:p>
    <w:p w:rsidR="008C21DC" w:rsidRPr="00972BFA" w:rsidRDefault="008C21DC" w:rsidP="00972BFA">
      <w:pPr>
        <w:jc w:val="both"/>
        <w:rPr>
          <w:rFonts w:ascii="Arial" w:hAnsi="Arial" w:cs="Arial"/>
          <w:sz w:val="28"/>
          <w:szCs w:val="28"/>
        </w:rPr>
      </w:pPr>
    </w:p>
    <w:sectPr w:rsidR="008C21DC" w:rsidRPr="00972BFA" w:rsidSect="0029119B">
      <w:headerReference w:type="default" r:id="rId8"/>
      <w:footerReference w:type="default" r:id="rId9"/>
      <w:pgSz w:w="12240" w:h="15840"/>
      <w:pgMar w:top="1440" w:right="1800" w:bottom="1260" w:left="1800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65" w:rsidRDefault="008D5165">
      <w:r>
        <w:separator/>
      </w:r>
    </w:p>
  </w:endnote>
  <w:endnote w:type="continuationSeparator" w:id="0">
    <w:p w:rsidR="008D5165" w:rsidRDefault="008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AB" w:rsidRDefault="008D5165">
    <w:pPr>
      <w:pStyle w:val="Piedepgina"/>
      <w:jc w:val="right"/>
      <w:rPr>
        <w:sz w:val="32"/>
        <w:szCs w:val="32"/>
      </w:rPr>
    </w:pPr>
  </w:p>
  <w:p w:rsidR="00455CAB" w:rsidRDefault="008C2EB6">
    <w:pPr>
      <w:pStyle w:val="Piedepgina"/>
      <w:jc w:val="righ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762FF" wp14:editId="03BD7F52">
              <wp:simplePos x="0" y="0"/>
              <wp:positionH relativeFrom="column">
                <wp:posOffset>-1143000</wp:posOffset>
              </wp:positionH>
              <wp:positionV relativeFrom="paragraph">
                <wp:posOffset>52070</wp:posOffset>
              </wp:positionV>
              <wp:extent cx="7762875" cy="635"/>
              <wp:effectExtent l="9525" t="13970" r="9525" b="1397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28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D64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90pt;margin-top:4.1pt;width:61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" strokecolor="blue" strokeweight="1pt"/>
          </w:pict>
        </mc:Fallback>
      </mc:AlternateContent>
    </w:r>
  </w:p>
  <w:p w:rsidR="0029119B" w:rsidRPr="00190033" w:rsidRDefault="00560FB2" w:rsidP="0029119B">
    <w:pPr>
      <w:pStyle w:val="Piedepgina"/>
      <w:jc w:val="center"/>
      <w:rPr>
        <w:rFonts w:ascii="Arial" w:hAnsi="Arial" w:cs="Arial"/>
        <w:color w:val="0000FF"/>
        <w:sz w:val="18"/>
        <w:szCs w:val="18"/>
        <w:u w:val="single"/>
      </w:rPr>
    </w:pPr>
    <w:r w:rsidRPr="00807A37">
      <w:rPr>
        <w:rFonts w:ascii="Arial" w:hAnsi="Arial"/>
        <w:sz w:val="18"/>
        <w:szCs w:val="18"/>
      </w:rPr>
      <w:t xml:space="preserve">Ave. John F. Kennedy, Edificio Plaza Compostela, 3er. Piso Suite 303. Santo Domingo, D.N. República Dominicana.   </w:t>
    </w:r>
    <w:r w:rsidRPr="00807A37">
      <w:rPr>
        <w:rFonts w:ascii="Arial" w:hAnsi="Arial"/>
        <w:sz w:val="18"/>
        <w:szCs w:val="18"/>
      </w:rPr>
      <w:sym w:font="Symbol" w:char="F0B7"/>
    </w:r>
    <w:r w:rsidRPr="00807A37">
      <w:rPr>
        <w:rFonts w:ascii="Arial" w:hAnsi="Arial"/>
        <w:sz w:val="18"/>
        <w:szCs w:val="18"/>
      </w:rPr>
      <w:t xml:space="preserve">Tel: (809) 540-5591  </w:t>
    </w:r>
    <w:r w:rsidRPr="00807A37">
      <w:rPr>
        <w:rFonts w:ascii="Arial" w:hAnsi="Arial"/>
        <w:sz w:val="18"/>
        <w:szCs w:val="18"/>
      </w:rPr>
      <w:sym w:font="Symbol" w:char="F0B7"/>
    </w:r>
    <w:r>
      <w:rPr>
        <w:rFonts w:ascii="Arial" w:hAnsi="Arial"/>
        <w:sz w:val="18"/>
        <w:szCs w:val="18"/>
      </w:rPr>
      <w:t xml:space="preserve">Fax (809) 540-5570 </w:t>
    </w:r>
    <w:r w:rsidRPr="00807A37">
      <w:rPr>
        <w:rFonts w:ascii="Arial" w:hAnsi="Arial"/>
        <w:sz w:val="18"/>
        <w:szCs w:val="18"/>
      </w:rPr>
      <w:sym w:font="Symbol" w:char="F0B7"/>
    </w:r>
    <w:r w:rsidRPr="00807A37">
      <w:rPr>
        <w:rFonts w:ascii="Arial" w:hAnsi="Arial"/>
        <w:color w:val="000000"/>
        <w:sz w:val="18"/>
        <w:szCs w:val="18"/>
      </w:rPr>
      <w:t>E-mail</w:t>
    </w:r>
    <w:r>
      <w:rPr>
        <w:rFonts w:ascii="Arial" w:hAnsi="Arial"/>
        <w:color w:val="0000FF"/>
        <w:sz w:val="18"/>
        <w:szCs w:val="18"/>
      </w:rPr>
      <w:t xml:space="preserve">: </w:t>
    </w:r>
    <w:hyperlink r:id="rId1" w:history="1">
      <w:r w:rsidRPr="00190033">
        <w:rPr>
          <w:rStyle w:val="Hipervnculo"/>
          <w:rFonts w:ascii="Arial" w:hAnsi="Arial" w:cs="Arial"/>
          <w:sz w:val="18"/>
          <w:szCs w:val="18"/>
        </w:rPr>
        <w:t>camaraminerard@</w:t>
      </w:r>
    </w:hyperlink>
    <w:r w:rsidRPr="00190033">
      <w:rPr>
        <w:rFonts w:ascii="Arial" w:hAnsi="Arial" w:cs="Arial"/>
        <w:color w:val="0000FF"/>
        <w:sz w:val="18"/>
        <w:szCs w:val="18"/>
        <w:u w:val="single"/>
      </w:rPr>
      <w:t xml:space="preserve">gmail.com </w:t>
    </w:r>
  </w:p>
  <w:p w:rsidR="0029119B" w:rsidRDefault="008D5165" w:rsidP="0029119B">
    <w:pPr>
      <w:pStyle w:val="Piedepgina"/>
    </w:pPr>
  </w:p>
  <w:p w:rsidR="00785319" w:rsidRDefault="008D5165">
    <w:pPr>
      <w:pStyle w:val="Piedepgin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65" w:rsidRDefault="008D5165">
      <w:r>
        <w:separator/>
      </w:r>
    </w:p>
  </w:footnote>
  <w:footnote w:type="continuationSeparator" w:id="0">
    <w:p w:rsidR="008D5165" w:rsidRDefault="008D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19" w:rsidRDefault="008C2EB6">
    <w:pPr>
      <w:pStyle w:val="Encabezado"/>
      <w:tabs>
        <w:tab w:val="clear" w:pos="4320"/>
        <w:tab w:val="center" w:pos="1276"/>
      </w:tabs>
      <w:ind w:left="-709"/>
      <w:rPr>
        <w:rFonts w:ascii="Algerian" w:hAnsi="Algerian"/>
        <w:sz w:val="36"/>
      </w:rPr>
    </w:pPr>
    <w:r>
      <w:rPr>
        <w:noProof/>
        <w:lang w:val="es-DO" w:eastAsia="es-DO"/>
      </w:rPr>
      <w:drawing>
        <wp:anchor distT="128510" distB="299856" distL="230571" distR="416196" simplePos="0" relativeHeight="251660288" behindDoc="0" locked="0" layoutInCell="1" allowOverlap="1" wp14:anchorId="5B7D5894" wp14:editId="72BC17CE">
          <wp:simplePos x="0" y="0"/>
          <wp:positionH relativeFrom="column">
            <wp:posOffset>-227899</wp:posOffset>
          </wp:positionH>
          <wp:positionV relativeFrom="paragraph">
            <wp:posOffset>-162955</wp:posOffset>
          </wp:positionV>
          <wp:extent cx="1234103" cy="1223904"/>
          <wp:effectExtent l="152400" t="152400" r="309245" b="319405"/>
          <wp:wrapTight wrapText="bothSides">
            <wp:wrapPolygon edited="0">
              <wp:start x="9005" y="-2690"/>
              <wp:lineTo x="0" y="-2018"/>
              <wp:lineTo x="0" y="3363"/>
              <wp:lineTo x="-2335" y="3363"/>
              <wp:lineTo x="-2668" y="17823"/>
              <wp:lineTo x="4336" y="24884"/>
              <wp:lineTo x="8338" y="26229"/>
              <wp:lineTo x="8671" y="26902"/>
              <wp:lineTo x="15341" y="26902"/>
              <wp:lineTo x="15675" y="26229"/>
              <wp:lineTo x="19343" y="24884"/>
              <wp:lineTo x="24679" y="19840"/>
              <wp:lineTo x="24679" y="19504"/>
              <wp:lineTo x="26680" y="14124"/>
              <wp:lineTo x="26347" y="8743"/>
              <wp:lineTo x="24012" y="3699"/>
              <wp:lineTo x="24012" y="1345"/>
              <wp:lineTo x="18343" y="-2018"/>
              <wp:lineTo x="15008" y="-2690"/>
              <wp:lineTo x="9005" y="-269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12236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EA2536" wp14:editId="15A24756">
              <wp:simplePos x="0" y="0"/>
              <wp:positionH relativeFrom="column">
                <wp:posOffset>1143000</wp:posOffset>
              </wp:positionH>
              <wp:positionV relativeFrom="paragraph">
                <wp:posOffset>189865</wp:posOffset>
              </wp:positionV>
              <wp:extent cx="4389120" cy="914400"/>
              <wp:effectExtent l="0" t="0" r="190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1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319" w:rsidRPr="008C2EB6" w:rsidRDefault="00560FB2">
                          <w:pPr>
                            <w:pStyle w:val="Encabezado"/>
                            <w:ind w:left="-709"/>
                            <w:jc w:val="center"/>
                            <w:rPr>
                              <w:rFonts w:ascii="Biondi" w:hAnsi="Biondi"/>
                              <w:color w:val="0033CC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lgerian" w:hAnsi="Algerian"/>
                              <w:sz w:val="40"/>
                            </w:rPr>
                            <w:t xml:space="preserve">      </w:t>
                          </w:r>
                          <w:r w:rsidRPr="008C2EB6">
                            <w:rPr>
                              <w:rFonts w:ascii="Biondi" w:hAnsi="Biondi"/>
                              <w:color w:val="0033CC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Cámara Minera-Petrolera de   la </w:t>
                          </w:r>
                          <w:r w:rsidRPr="008C2EB6">
                            <w:rPr>
                              <w:rFonts w:ascii="Biondi" w:hAnsi="Biondi"/>
                              <w:color w:val="0033CC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República Dominicana, Inc.</w:t>
                          </w:r>
                        </w:p>
                        <w:p w:rsidR="00785319" w:rsidRDefault="008D51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A25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0pt;margin-top:14.95pt;width:345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" o:allowincell="f" stroked="f">
              <v:textbox>
                <w:txbxContent>
                  <w:p w:rsidR="00785319" w:rsidRPr="008C2EB6" w:rsidRDefault="00560FB2">
                    <w:pPr>
                      <w:pStyle w:val="Encabezado"/>
                      <w:ind w:left="-709"/>
                      <w:jc w:val="center"/>
                      <w:rPr>
                        <w:rFonts w:ascii="Biondi" w:hAnsi="Biondi"/>
                        <w:color w:val="0033CC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lgerian" w:hAnsi="Algerian"/>
                        <w:sz w:val="40"/>
                      </w:rPr>
                      <w:t xml:space="preserve">      </w:t>
                    </w:r>
                    <w:r w:rsidRPr="008C2EB6">
                      <w:rPr>
                        <w:rFonts w:ascii="Biondi" w:hAnsi="Biondi"/>
                        <w:color w:val="0033CC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Cámara Minera-Petrolera de   la </w:t>
                    </w:r>
                    <w:r w:rsidRPr="008C2EB6">
                      <w:rPr>
                        <w:rFonts w:ascii="Biondi" w:hAnsi="Biondi"/>
                        <w:color w:val="0033CC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República Dominicana, Inc.</w:t>
                    </w:r>
                  </w:p>
                  <w:p w:rsidR="00785319" w:rsidRDefault="008D51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06328"/>
    <w:multiLevelType w:val="hybridMultilevel"/>
    <w:tmpl w:val="6554DAD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7823"/>
    <w:multiLevelType w:val="hybridMultilevel"/>
    <w:tmpl w:val="5E66FD0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B6"/>
    <w:rsid w:val="000314B6"/>
    <w:rsid w:val="00032E83"/>
    <w:rsid w:val="000569A5"/>
    <w:rsid w:val="001364C6"/>
    <w:rsid w:val="00195F9B"/>
    <w:rsid w:val="001B0BED"/>
    <w:rsid w:val="001C1CEE"/>
    <w:rsid w:val="001C3E43"/>
    <w:rsid w:val="00252393"/>
    <w:rsid w:val="002727B3"/>
    <w:rsid w:val="00305409"/>
    <w:rsid w:val="003068A7"/>
    <w:rsid w:val="003153CC"/>
    <w:rsid w:val="00320C32"/>
    <w:rsid w:val="00325DE9"/>
    <w:rsid w:val="0036530D"/>
    <w:rsid w:val="00442096"/>
    <w:rsid w:val="00474FD2"/>
    <w:rsid w:val="004766D7"/>
    <w:rsid w:val="00477CA6"/>
    <w:rsid w:val="0048639B"/>
    <w:rsid w:val="004A0D99"/>
    <w:rsid w:val="004D0768"/>
    <w:rsid w:val="0051375A"/>
    <w:rsid w:val="00560FB2"/>
    <w:rsid w:val="00567805"/>
    <w:rsid w:val="0062021D"/>
    <w:rsid w:val="00727890"/>
    <w:rsid w:val="007359F7"/>
    <w:rsid w:val="007B0B3E"/>
    <w:rsid w:val="007C56D4"/>
    <w:rsid w:val="00806F73"/>
    <w:rsid w:val="00813E1C"/>
    <w:rsid w:val="008C21DC"/>
    <w:rsid w:val="008C2EB6"/>
    <w:rsid w:val="008D5165"/>
    <w:rsid w:val="009542AC"/>
    <w:rsid w:val="00972BFA"/>
    <w:rsid w:val="00B22912"/>
    <w:rsid w:val="00B71299"/>
    <w:rsid w:val="00BA1BEA"/>
    <w:rsid w:val="00C66E9A"/>
    <w:rsid w:val="00D23B8C"/>
    <w:rsid w:val="00DC03C7"/>
    <w:rsid w:val="00E21F12"/>
    <w:rsid w:val="00E9004C"/>
    <w:rsid w:val="00F12203"/>
    <w:rsid w:val="00F16005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57AEB-B107-4D47-BA1B-B682AD9F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2EB6"/>
    <w:pPr>
      <w:tabs>
        <w:tab w:val="center" w:pos="4320"/>
        <w:tab w:val="right" w:pos="8640"/>
      </w:tabs>
    </w:pPr>
    <w:rPr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8C2EB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C2EB6"/>
    <w:pPr>
      <w:tabs>
        <w:tab w:val="center" w:pos="4320"/>
        <w:tab w:val="right" w:pos="8640"/>
      </w:tabs>
    </w:pPr>
    <w:rPr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8C2EB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8C2EB6"/>
    <w:rPr>
      <w:color w:val="0000FF"/>
      <w:u w:val="single"/>
    </w:rPr>
  </w:style>
  <w:style w:type="paragraph" w:styleId="NormalWeb">
    <w:name w:val="Normal (Web)"/>
    <w:basedOn w:val="Normal"/>
    <w:rsid w:val="008C2EB6"/>
    <w:pPr>
      <w:spacing w:after="75"/>
      <w:jc w:val="both"/>
    </w:pPr>
    <w:rPr>
      <w:rFonts w:eastAsia="Calibri"/>
      <w:lang w:val="en-US" w:eastAsia="en-US"/>
    </w:rPr>
  </w:style>
  <w:style w:type="paragraph" w:styleId="HTMLconformatoprevio">
    <w:name w:val="HTML Preformatted"/>
    <w:basedOn w:val="Normal"/>
    <w:link w:val="HTMLconformatoprevioCar"/>
    <w:rsid w:val="0030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DO" w:eastAsia="es-DO"/>
    </w:rPr>
  </w:style>
  <w:style w:type="character" w:customStyle="1" w:styleId="HTMLconformatoprevioCar">
    <w:name w:val="HTML con formato previo Car"/>
    <w:basedOn w:val="Fuentedeprrafopredeter"/>
    <w:link w:val="HTMLconformatoprevio"/>
    <w:rsid w:val="003068A7"/>
    <w:rPr>
      <w:rFonts w:ascii="Courier New" w:eastAsia="Times New Roman" w:hAnsi="Courier New" w:cs="Courier New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2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21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8C21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DO"/>
    </w:rPr>
  </w:style>
  <w:style w:type="paragraph" w:styleId="Prrafodelista">
    <w:name w:val="List Paragraph"/>
    <w:basedOn w:val="Normal"/>
    <w:uiPriority w:val="34"/>
    <w:qFormat/>
    <w:rsid w:val="00972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inerard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F9DA-CE62-45BD-B638-2A8AB31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984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Minelia</cp:lastModifiedBy>
  <cp:revision>5</cp:revision>
  <cp:lastPrinted>2015-12-15T20:57:00Z</cp:lastPrinted>
  <dcterms:created xsi:type="dcterms:W3CDTF">2015-12-15T20:43:00Z</dcterms:created>
  <dcterms:modified xsi:type="dcterms:W3CDTF">2015-12-15T21:10:00Z</dcterms:modified>
</cp:coreProperties>
</file>